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9CC9" w14:textId="1C89C2C8" w:rsidR="00965A7C" w:rsidRDefault="00965A7C" w:rsidP="00965A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A7C">
        <w:rPr>
          <w:rFonts w:ascii="Times New Roman" w:hAnsi="Times New Roman" w:cs="Times New Roman"/>
          <w:b/>
          <w:bCs/>
          <w:sz w:val="24"/>
          <w:szCs w:val="24"/>
        </w:rPr>
        <w:t>Déclaration liminaire Classe exceptionnelle certifiés</w:t>
      </w:r>
    </w:p>
    <w:p w14:paraId="6C0240BB" w14:textId="77777777" w:rsidR="00965A7C" w:rsidRPr="00965A7C" w:rsidRDefault="00965A7C" w:rsidP="00965A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3C400" w14:textId="735D1FA3" w:rsidR="00AE1275" w:rsidRDefault="00F2612E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 w:rsidRPr="006C743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E1275" w:rsidRPr="006C743B">
        <w:rPr>
          <w:rFonts w:ascii="Times New Roman" w:hAnsi="Times New Roman" w:cs="Times New Roman"/>
          <w:b/>
          <w:bCs/>
          <w:sz w:val="24"/>
          <w:szCs w:val="24"/>
        </w:rPr>
        <w:t>a classe exceptionnelle</w:t>
      </w:r>
      <w:r w:rsidR="00AE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était censée </w:t>
      </w:r>
      <w:r w:rsidR="00AE1275">
        <w:rPr>
          <w:rFonts w:ascii="Times New Roman" w:hAnsi="Times New Roman" w:cs="Times New Roman"/>
          <w:sz w:val="24"/>
          <w:szCs w:val="24"/>
        </w:rPr>
        <w:t>apporte</w:t>
      </w:r>
      <w:r>
        <w:rPr>
          <w:rFonts w:ascii="Times New Roman" w:hAnsi="Times New Roman" w:cs="Times New Roman"/>
          <w:sz w:val="24"/>
          <w:szCs w:val="24"/>
        </w:rPr>
        <w:t>r</w:t>
      </w:r>
      <w:r w:rsidR="00AE1275">
        <w:rPr>
          <w:rFonts w:ascii="Times New Roman" w:hAnsi="Times New Roman" w:cs="Times New Roman"/>
          <w:sz w:val="24"/>
          <w:szCs w:val="24"/>
        </w:rPr>
        <w:t xml:space="preserve"> aux </w:t>
      </w:r>
      <w:r>
        <w:rPr>
          <w:rFonts w:ascii="Times New Roman" w:hAnsi="Times New Roman" w:cs="Times New Roman"/>
          <w:sz w:val="24"/>
          <w:szCs w:val="24"/>
        </w:rPr>
        <w:t>personnels</w:t>
      </w:r>
      <w:r w:rsidR="00AE1275">
        <w:rPr>
          <w:rFonts w:ascii="Times New Roman" w:hAnsi="Times New Roman" w:cs="Times New Roman"/>
          <w:sz w:val="24"/>
          <w:szCs w:val="24"/>
        </w:rPr>
        <w:t xml:space="preserve"> le couronnement de carrière et les perspectives indiciaires qu’ils méritent.</w:t>
      </w:r>
    </w:p>
    <w:p w14:paraId="59D3201F" w14:textId="5803D400" w:rsidR="00AE1275" w:rsidRDefault="00AE1275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ce n’est pas </w:t>
      </w:r>
      <w:r w:rsidR="004D01C8">
        <w:rPr>
          <w:rFonts w:ascii="Times New Roman" w:hAnsi="Times New Roman" w:cs="Times New Roman"/>
          <w:sz w:val="24"/>
          <w:szCs w:val="24"/>
        </w:rPr>
        <w:t>l’effet</w:t>
      </w:r>
      <w:r>
        <w:rPr>
          <w:rFonts w:ascii="Times New Roman" w:hAnsi="Times New Roman" w:cs="Times New Roman"/>
          <w:sz w:val="24"/>
          <w:szCs w:val="24"/>
        </w:rPr>
        <w:t xml:space="preserve"> obtenu par la classe exceptionnelle telle que l</w:t>
      </w:r>
      <w:r w:rsidR="006C74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préconise le PPCR, auquel le SNALC</w:t>
      </w:r>
      <w:r w:rsidR="00E63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toute clarté</w:t>
      </w:r>
      <w:r w:rsidR="00E63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s’est opposé dès décembre 2016, lors de sa présentation au CTM.</w:t>
      </w:r>
    </w:p>
    <w:p w14:paraId="13843A3A" w14:textId="0CF4C776" w:rsidR="00AE1275" w:rsidRDefault="004D01C8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</w:t>
      </w:r>
      <w:r w:rsidR="00AE1275">
        <w:rPr>
          <w:rFonts w:ascii="Times New Roman" w:hAnsi="Times New Roman" w:cs="Times New Roman"/>
          <w:sz w:val="24"/>
          <w:szCs w:val="24"/>
        </w:rPr>
        <w:t xml:space="preserve"> la répartition scandaleusement inégalitaire en deux viviers (vivier-fonctions sur 8 années comprenant 80% </w:t>
      </w:r>
      <w:r w:rsidR="008E4772">
        <w:rPr>
          <w:rFonts w:ascii="Times New Roman" w:hAnsi="Times New Roman" w:cs="Times New Roman"/>
          <w:sz w:val="24"/>
          <w:szCs w:val="24"/>
        </w:rPr>
        <w:t>du contingent des promotions</w:t>
      </w:r>
      <w:r w:rsidR="00AE1275">
        <w:rPr>
          <w:rFonts w:ascii="Times New Roman" w:hAnsi="Times New Roman" w:cs="Times New Roman"/>
          <w:sz w:val="24"/>
          <w:szCs w:val="24"/>
        </w:rPr>
        <w:t xml:space="preserve"> et vivier-carrière en comprenant 20%) met au ban de la classe exceptionnelle un nombre très important de professeurs</w:t>
      </w:r>
      <w:r w:rsidR="003348D4">
        <w:rPr>
          <w:rFonts w:ascii="Times New Roman" w:hAnsi="Times New Roman" w:cs="Times New Roman"/>
          <w:sz w:val="24"/>
          <w:szCs w:val="24"/>
        </w:rPr>
        <w:t xml:space="preserve"> </w:t>
      </w:r>
      <w:r w:rsidR="00AE1275">
        <w:rPr>
          <w:rFonts w:ascii="Times New Roman" w:hAnsi="Times New Roman" w:cs="Times New Roman"/>
          <w:sz w:val="24"/>
          <w:szCs w:val="24"/>
        </w:rPr>
        <w:t xml:space="preserve">en les privant de la reconnaissance de leur qualité professionnelle. </w:t>
      </w:r>
      <w:r w:rsidR="003348D4">
        <w:rPr>
          <w:rFonts w:ascii="Times New Roman" w:hAnsi="Times New Roman" w:cs="Times New Roman"/>
          <w:sz w:val="24"/>
          <w:szCs w:val="24"/>
        </w:rPr>
        <w:t xml:space="preserve">Ainsi pour le vivier 2, seuls 53 collègues seront promus sur 1158 candidats alors qu’il restera plus de 90 places </w:t>
      </w:r>
      <w:r w:rsidR="001D117A">
        <w:rPr>
          <w:rFonts w:ascii="Times New Roman" w:hAnsi="Times New Roman" w:cs="Times New Roman"/>
          <w:sz w:val="24"/>
          <w:szCs w:val="24"/>
        </w:rPr>
        <w:t xml:space="preserve">non pourvues </w:t>
      </w:r>
      <w:r w:rsidR="003348D4">
        <w:rPr>
          <w:rFonts w:ascii="Times New Roman" w:hAnsi="Times New Roman" w:cs="Times New Roman"/>
          <w:sz w:val="24"/>
          <w:szCs w:val="24"/>
        </w:rPr>
        <w:t xml:space="preserve">pour le vivier 1 ! </w:t>
      </w:r>
    </w:p>
    <w:p w14:paraId="682F0C4F" w14:textId="6AB94D78" w:rsidR="00A44AD5" w:rsidRDefault="0043631F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serait </w:t>
      </w:r>
      <w:r w:rsidR="00DE4FFD">
        <w:rPr>
          <w:rFonts w:ascii="Times New Roman" w:hAnsi="Times New Roman" w:cs="Times New Roman"/>
          <w:sz w:val="24"/>
          <w:szCs w:val="24"/>
        </w:rPr>
        <w:t>plus juste</w:t>
      </w:r>
      <w:r>
        <w:rPr>
          <w:rFonts w:ascii="Times New Roman" w:hAnsi="Times New Roman" w:cs="Times New Roman"/>
          <w:sz w:val="24"/>
          <w:szCs w:val="24"/>
        </w:rPr>
        <w:t xml:space="preserve"> que les promotions non attribuées au titre du vivier 1 </w:t>
      </w:r>
      <w:r w:rsidR="00946C9F">
        <w:rPr>
          <w:rFonts w:ascii="Times New Roman" w:hAnsi="Times New Roman" w:cs="Times New Roman"/>
          <w:sz w:val="24"/>
          <w:szCs w:val="24"/>
        </w:rPr>
        <w:t>soient</w:t>
      </w:r>
      <w:r>
        <w:rPr>
          <w:rFonts w:ascii="Times New Roman" w:hAnsi="Times New Roman" w:cs="Times New Roman"/>
          <w:sz w:val="24"/>
          <w:szCs w:val="24"/>
        </w:rPr>
        <w:t xml:space="preserve"> ajout</w:t>
      </w:r>
      <w:r w:rsidR="00946C9F">
        <w:rPr>
          <w:rFonts w:ascii="Times New Roman" w:hAnsi="Times New Roman" w:cs="Times New Roman"/>
          <w:sz w:val="24"/>
          <w:szCs w:val="24"/>
        </w:rPr>
        <w:t>ées</w:t>
      </w:r>
      <w:r>
        <w:rPr>
          <w:rFonts w:ascii="Times New Roman" w:hAnsi="Times New Roman" w:cs="Times New Roman"/>
          <w:sz w:val="24"/>
          <w:szCs w:val="24"/>
        </w:rPr>
        <w:t xml:space="preserve"> à celles du vivier 2</w:t>
      </w:r>
      <w:r w:rsidR="00A44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B9951" w14:textId="634F3762" w:rsidR="0043631F" w:rsidRPr="00A44AD5" w:rsidRDefault="00A44AD5" w:rsidP="00AE1275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="00DE4FFD">
        <w:rPr>
          <w:rFonts w:ascii="Times New Roman" w:hAnsi="Times New Roman" w:cs="Times New Roman"/>
          <w:sz w:val="24"/>
          <w:szCs w:val="24"/>
        </w:rPr>
        <w:t>rappelons que nous ne sommes pas favorables</w:t>
      </w:r>
      <w:r>
        <w:rPr>
          <w:rFonts w:ascii="Times New Roman" w:hAnsi="Times New Roman" w:cs="Times New Roman"/>
          <w:sz w:val="24"/>
          <w:szCs w:val="24"/>
        </w:rPr>
        <w:t xml:space="preserve"> au fait</w:t>
      </w:r>
      <w:r w:rsidR="0043631F" w:rsidRPr="0043631F">
        <w:rPr>
          <w:rFonts w:ascii="Times New Roman" w:hAnsi="Times New Roman" w:cs="Times New Roman"/>
          <w:sz w:val="24"/>
          <w:szCs w:val="24"/>
        </w:rPr>
        <w:t xml:space="preserve"> de </w:t>
      </w:r>
      <w:r w:rsidR="0043631F">
        <w:rPr>
          <w:rFonts w:ascii="Times New Roman" w:hAnsi="Times New Roman" w:cs="Times New Roman"/>
          <w:sz w:val="24"/>
          <w:szCs w:val="24"/>
        </w:rPr>
        <w:t>retirer leur promotion à des</w:t>
      </w:r>
      <w:r w:rsidR="0043631F" w:rsidRPr="0043631F">
        <w:rPr>
          <w:rFonts w:ascii="Times New Roman" w:hAnsi="Times New Roman" w:cs="Times New Roman"/>
          <w:sz w:val="24"/>
          <w:szCs w:val="24"/>
        </w:rPr>
        <w:t xml:space="preserve"> collègues</w:t>
      </w:r>
      <w:r w:rsidR="0043631F">
        <w:rPr>
          <w:rFonts w:ascii="Times New Roman" w:hAnsi="Times New Roman" w:cs="Times New Roman"/>
          <w:sz w:val="24"/>
          <w:szCs w:val="24"/>
        </w:rPr>
        <w:t xml:space="preserve"> uniquement au motif de leur </w:t>
      </w:r>
      <w:r w:rsidR="00946C9F">
        <w:rPr>
          <w:rFonts w:ascii="Times New Roman" w:hAnsi="Times New Roman" w:cs="Times New Roman"/>
          <w:sz w:val="24"/>
          <w:szCs w:val="24"/>
        </w:rPr>
        <w:t>j</w:t>
      </w:r>
      <w:r w:rsidR="0043631F">
        <w:rPr>
          <w:rFonts w:ascii="Times New Roman" w:hAnsi="Times New Roman" w:cs="Times New Roman"/>
          <w:sz w:val="24"/>
          <w:szCs w:val="24"/>
        </w:rPr>
        <w:t>eune</w:t>
      </w:r>
      <w:r w:rsidR="00965A7C">
        <w:rPr>
          <w:rFonts w:ascii="Times New Roman" w:hAnsi="Times New Roman" w:cs="Times New Roman"/>
          <w:sz w:val="24"/>
          <w:szCs w:val="24"/>
        </w:rPr>
        <w:t xml:space="preserve"> </w:t>
      </w:r>
      <w:r w:rsidR="0043631F">
        <w:rPr>
          <w:rFonts w:ascii="Times New Roman" w:hAnsi="Times New Roman" w:cs="Times New Roman"/>
          <w:sz w:val="24"/>
          <w:szCs w:val="24"/>
        </w:rPr>
        <w:t>âge,</w:t>
      </w:r>
      <w:r w:rsidR="0043631F" w:rsidRPr="0043631F">
        <w:rPr>
          <w:rFonts w:ascii="Times New Roman" w:hAnsi="Times New Roman" w:cs="Times New Roman"/>
          <w:sz w:val="24"/>
          <w:szCs w:val="24"/>
        </w:rPr>
        <w:t xml:space="preserve"> afin de libérer d’éventuelles places </w:t>
      </w:r>
      <w:r w:rsidR="00946C9F">
        <w:rPr>
          <w:rFonts w:ascii="Times New Roman" w:hAnsi="Times New Roman" w:cs="Times New Roman"/>
          <w:sz w:val="24"/>
          <w:szCs w:val="24"/>
        </w:rPr>
        <w:t>pour</w:t>
      </w:r>
      <w:r w:rsidR="0043631F" w:rsidRPr="0043631F">
        <w:rPr>
          <w:rFonts w:ascii="Times New Roman" w:hAnsi="Times New Roman" w:cs="Times New Roman"/>
          <w:sz w:val="24"/>
          <w:szCs w:val="24"/>
        </w:rPr>
        <w:t xml:space="preserve"> un futur hypothétique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A8B4D" w14:textId="40B70B7F" w:rsidR="00AE1275" w:rsidRDefault="00AE1275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tenons à </w:t>
      </w:r>
      <w:r w:rsidR="006C743B">
        <w:rPr>
          <w:rFonts w:ascii="Times New Roman" w:hAnsi="Times New Roman" w:cs="Times New Roman"/>
          <w:sz w:val="24"/>
          <w:szCs w:val="24"/>
        </w:rPr>
        <w:t>souligner</w:t>
      </w:r>
      <w:r>
        <w:rPr>
          <w:rFonts w:ascii="Times New Roman" w:hAnsi="Times New Roman" w:cs="Times New Roman"/>
          <w:sz w:val="24"/>
          <w:szCs w:val="24"/>
        </w:rPr>
        <w:t xml:space="preserve"> ici l’attachement du SNALC à</w:t>
      </w:r>
      <w:r w:rsidR="0033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l’importance </w:t>
      </w:r>
      <w:r w:rsidR="003348D4">
        <w:rPr>
          <w:rFonts w:ascii="Times New Roman" w:hAnsi="Times New Roman" w:cs="Times New Roman"/>
          <w:sz w:val="24"/>
          <w:szCs w:val="24"/>
        </w:rPr>
        <w:t>d</w:t>
      </w:r>
      <w:r w:rsidR="00777626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avis littéraux</w:t>
      </w:r>
      <w:r w:rsidR="00F2612E">
        <w:rPr>
          <w:rFonts w:ascii="Times New Roman" w:hAnsi="Times New Roman" w:cs="Times New Roman"/>
          <w:sz w:val="24"/>
          <w:szCs w:val="24"/>
        </w:rPr>
        <w:t xml:space="preserve"> des évaluateurs primaires. En effet l’absence de ces derniers pénalis</w:t>
      </w:r>
      <w:r w:rsidR="0043631F">
        <w:rPr>
          <w:rFonts w:ascii="Times New Roman" w:hAnsi="Times New Roman" w:cs="Times New Roman"/>
          <w:sz w:val="24"/>
          <w:szCs w:val="24"/>
        </w:rPr>
        <w:t>e</w:t>
      </w:r>
      <w:r w:rsidR="00F2612E">
        <w:rPr>
          <w:rFonts w:ascii="Times New Roman" w:hAnsi="Times New Roman" w:cs="Times New Roman"/>
          <w:sz w:val="24"/>
          <w:szCs w:val="24"/>
        </w:rPr>
        <w:t xml:space="preserve"> les collègues</w:t>
      </w:r>
      <w:r w:rsidR="00CF5159">
        <w:rPr>
          <w:rFonts w:ascii="Times New Roman" w:hAnsi="Times New Roman" w:cs="Times New Roman"/>
          <w:sz w:val="24"/>
          <w:szCs w:val="24"/>
        </w:rPr>
        <w:t xml:space="preserve"> car un avis final « satisfaisant » </w:t>
      </w:r>
      <w:r w:rsidR="00E6390B">
        <w:rPr>
          <w:rFonts w:ascii="Times New Roman" w:hAnsi="Times New Roman" w:cs="Times New Roman"/>
          <w:sz w:val="24"/>
          <w:szCs w:val="24"/>
        </w:rPr>
        <w:t xml:space="preserve">leur </w:t>
      </w:r>
      <w:r w:rsidR="003348D4">
        <w:rPr>
          <w:rFonts w:ascii="Times New Roman" w:hAnsi="Times New Roman" w:cs="Times New Roman"/>
          <w:sz w:val="24"/>
          <w:szCs w:val="24"/>
        </w:rPr>
        <w:t>est</w:t>
      </w:r>
      <w:r w:rsidR="00CF5159">
        <w:rPr>
          <w:rFonts w:ascii="Times New Roman" w:hAnsi="Times New Roman" w:cs="Times New Roman"/>
          <w:sz w:val="24"/>
          <w:szCs w:val="24"/>
        </w:rPr>
        <w:t xml:space="preserve"> mis par défaut. </w:t>
      </w:r>
    </w:p>
    <w:p w14:paraId="021042CF" w14:textId="4EE8DE3C" w:rsidR="00F2612E" w:rsidRDefault="00F2612E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SNALC voudrait </w:t>
      </w:r>
      <w:r w:rsidR="003348D4">
        <w:rPr>
          <w:rFonts w:ascii="Times New Roman" w:hAnsi="Times New Roman" w:cs="Times New Roman"/>
          <w:sz w:val="24"/>
          <w:szCs w:val="24"/>
        </w:rPr>
        <w:t xml:space="preserve">également </w:t>
      </w:r>
      <w:r>
        <w:rPr>
          <w:rFonts w:ascii="Times New Roman" w:hAnsi="Times New Roman" w:cs="Times New Roman"/>
          <w:sz w:val="24"/>
          <w:szCs w:val="24"/>
        </w:rPr>
        <w:t>attirer l’attention sur la lettre envoyée</w:t>
      </w:r>
      <w:r w:rsidR="00946C9F">
        <w:rPr>
          <w:rFonts w:ascii="Times New Roman" w:hAnsi="Times New Roman" w:cs="Times New Roman"/>
          <w:sz w:val="24"/>
          <w:szCs w:val="24"/>
        </w:rPr>
        <w:t xml:space="preserve"> par l’administration</w:t>
      </w:r>
      <w:r>
        <w:rPr>
          <w:rFonts w:ascii="Times New Roman" w:hAnsi="Times New Roman" w:cs="Times New Roman"/>
          <w:sz w:val="24"/>
          <w:szCs w:val="24"/>
        </w:rPr>
        <w:t xml:space="preserve"> aux </w:t>
      </w:r>
      <w:r w:rsidR="00CF5159">
        <w:rPr>
          <w:rFonts w:ascii="Times New Roman" w:hAnsi="Times New Roman" w:cs="Times New Roman"/>
          <w:sz w:val="24"/>
          <w:szCs w:val="24"/>
        </w:rPr>
        <w:t>retraitables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159">
        <w:rPr>
          <w:rFonts w:ascii="Times New Roman" w:hAnsi="Times New Roman" w:cs="Times New Roman"/>
          <w:sz w:val="24"/>
          <w:szCs w:val="24"/>
        </w:rPr>
        <w:t xml:space="preserve">que certains collègues n’ont pas comprise et </w:t>
      </w:r>
      <w:r w:rsidR="003348D4">
        <w:rPr>
          <w:rFonts w:ascii="Times New Roman" w:hAnsi="Times New Roman" w:cs="Times New Roman"/>
          <w:sz w:val="24"/>
          <w:szCs w:val="24"/>
        </w:rPr>
        <w:t>pour laquelle</w:t>
      </w:r>
      <w:r w:rsidR="00CF5159">
        <w:rPr>
          <w:rFonts w:ascii="Times New Roman" w:hAnsi="Times New Roman" w:cs="Times New Roman"/>
          <w:sz w:val="24"/>
          <w:szCs w:val="24"/>
        </w:rPr>
        <w:t xml:space="preserve"> le délai de réponse était très court. </w:t>
      </w:r>
    </w:p>
    <w:p w14:paraId="00C50432" w14:textId="10D049B4" w:rsidR="00CF5159" w:rsidRDefault="00CF5159" w:rsidP="00AE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Concernant </w:t>
      </w:r>
      <w:r w:rsidRPr="00946C9F">
        <w:rPr>
          <w:rFonts w:ascii="Times New Roman" w:hAnsi="Times New Roman" w:cs="Times New Roman"/>
          <w:b/>
          <w:bCs/>
          <w:sz w:val="24"/>
          <w:szCs w:val="24"/>
        </w:rPr>
        <w:t>l’échelon spécial</w:t>
      </w:r>
      <w:r>
        <w:rPr>
          <w:rFonts w:ascii="Times New Roman" w:hAnsi="Times New Roman" w:cs="Times New Roman"/>
          <w:sz w:val="24"/>
          <w:szCs w:val="24"/>
        </w:rPr>
        <w:t xml:space="preserve">, la réponse </w:t>
      </w:r>
      <w:r w:rsidR="006C743B">
        <w:rPr>
          <w:rFonts w:ascii="Times New Roman" w:hAnsi="Times New Roman" w:cs="Times New Roman"/>
          <w:sz w:val="24"/>
          <w:szCs w:val="24"/>
        </w:rPr>
        <w:t xml:space="preserve">générale de </w:t>
      </w:r>
      <w:r w:rsidR="00946C9F">
        <w:rPr>
          <w:rFonts w:ascii="Times New Roman" w:hAnsi="Times New Roman" w:cs="Times New Roman"/>
          <w:sz w:val="24"/>
          <w:szCs w:val="24"/>
        </w:rPr>
        <w:t>l’administration</w:t>
      </w:r>
      <w:r w:rsidR="006C74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censée motiver la dégradation de l’avis</w:t>
      </w:r>
      <w:r w:rsidR="006C7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="003348D4">
        <w:rPr>
          <w:rFonts w:ascii="Times New Roman" w:hAnsi="Times New Roman" w:cs="Times New Roman"/>
          <w:sz w:val="24"/>
          <w:szCs w:val="24"/>
        </w:rPr>
        <w:t>prend pas en compte l</w:t>
      </w:r>
      <w:r>
        <w:rPr>
          <w:rFonts w:ascii="Times New Roman" w:hAnsi="Times New Roman" w:cs="Times New Roman"/>
          <w:sz w:val="24"/>
          <w:szCs w:val="24"/>
        </w:rPr>
        <w:t xml:space="preserve">es parcours et </w:t>
      </w:r>
      <w:r w:rsidR="003348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carrières individuels. </w:t>
      </w:r>
      <w:r w:rsidR="003348D4">
        <w:rPr>
          <w:rFonts w:ascii="Times New Roman" w:hAnsi="Times New Roman" w:cs="Times New Roman"/>
          <w:sz w:val="24"/>
          <w:szCs w:val="24"/>
        </w:rPr>
        <w:t xml:space="preserve">Les critères de sélection </w:t>
      </w:r>
      <w:r w:rsidR="001D117A">
        <w:rPr>
          <w:rFonts w:ascii="Times New Roman" w:hAnsi="Times New Roman" w:cs="Times New Roman"/>
          <w:sz w:val="24"/>
          <w:szCs w:val="24"/>
        </w:rPr>
        <w:t xml:space="preserve">pour l’attribution de cet échelon </w:t>
      </w:r>
      <w:r w:rsidR="003348D4">
        <w:rPr>
          <w:rFonts w:ascii="Times New Roman" w:hAnsi="Times New Roman" w:cs="Times New Roman"/>
          <w:sz w:val="24"/>
          <w:szCs w:val="24"/>
        </w:rPr>
        <w:t xml:space="preserve">restent assez flous malgré nos remarques de l’an dernier. </w:t>
      </w:r>
    </w:p>
    <w:p w14:paraId="358FAF89" w14:textId="77777777" w:rsidR="0043631F" w:rsidRDefault="003348D4" w:rsidP="00334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pour cette dernière CAPA, n</w:t>
      </w:r>
      <w:r w:rsidRPr="00777626">
        <w:rPr>
          <w:rFonts w:ascii="Times New Roman" w:hAnsi="Times New Roman" w:cs="Times New Roman"/>
          <w:sz w:val="24"/>
          <w:szCs w:val="24"/>
        </w:rPr>
        <w:t>ous tenons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626">
        <w:rPr>
          <w:rFonts w:ascii="Times New Roman" w:hAnsi="Times New Roman" w:cs="Times New Roman"/>
          <w:sz w:val="24"/>
          <w:szCs w:val="24"/>
        </w:rPr>
        <w:t>à remercier les services de la DPE pour la tenue de cette</w:t>
      </w:r>
      <w:r>
        <w:rPr>
          <w:rFonts w:ascii="Times New Roman" w:hAnsi="Times New Roman" w:cs="Times New Roman"/>
          <w:sz w:val="24"/>
          <w:szCs w:val="24"/>
        </w:rPr>
        <w:t xml:space="preserve"> instance</w:t>
      </w:r>
      <w:r w:rsidRPr="00777626">
        <w:rPr>
          <w:rFonts w:ascii="Times New Roman" w:hAnsi="Times New Roman" w:cs="Times New Roman"/>
          <w:sz w:val="24"/>
          <w:szCs w:val="24"/>
        </w:rPr>
        <w:t>, malgré</w:t>
      </w:r>
      <w:r>
        <w:rPr>
          <w:rFonts w:ascii="Times New Roman" w:hAnsi="Times New Roman" w:cs="Times New Roman"/>
          <w:sz w:val="24"/>
          <w:szCs w:val="24"/>
        </w:rPr>
        <w:t xml:space="preserve"> un calendrier très chargé et très contraint,</w:t>
      </w:r>
      <w:r w:rsidRPr="0077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au prix d’un surcroît de travail ainsi que pour leur disponibilité et la qualité des documents transmis.</w:t>
      </w:r>
      <w:r w:rsidR="001D1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DA296" w14:textId="40B0E4AF" w:rsidR="003348D4" w:rsidRPr="00946C9F" w:rsidRDefault="001D117A" w:rsidP="003348D4">
      <w:pPr>
        <w:jc w:val="both"/>
        <w:rPr>
          <w:rFonts w:ascii="Times New Roman" w:hAnsi="Times New Roman" w:cs="Times New Roman"/>
          <w:sz w:val="24"/>
          <w:szCs w:val="24"/>
        </w:rPr>
      </w:pPr>
      <w:r w:rsidRPr="00946C9F">
        <w:rPr>
          <w:rFonts w:ascii="Times New Roman" w:hAnsi="Times New Roman" w:cs="Times New Roman"/>
          <w:sz w:val="24"/>
          <w:szCs w:val="24"/>
        </w:rPr>
        <w:t xml:space="preserve">Nous espérons que </w:t>
      </w:r>
      <w:r w:rsidR="00946C9F" w:rsidRPr="00946C9F">
        <w:rPr>
          <w:rFonts w:ascii="Times New Roman" w:hAnsi="Times New Roman" w:cs="Times New Roman"/>
          <w:sz w:val="24"/>
          <w:szCs w:val="24"/>
        </w:rPr>
        <w:t>nos échanges constructifs continueront.</w:t>
      </w:r>
      <w:r w:rsidRPr="00946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37DAC" w14:textId="6E8326B0" w:rsidR="003348D4" w:rsidRDefault="003348D4" w:rsidP="00AE1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8BE87" w14:textId="77777777" w:rsidR="00F2612E" w:rsidRDefault="00F2612E" w:rsidP="00AE1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A6389" w14:textId="77777777" w:rsidR="00183BDD" w:rsidRDefault="00183BDD"/>
    <w:sectPr w:rsidR="0018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5"/>
    <w:rsid w:val="00183BDD"/>
    <w:rsid w:val="001D117A"/>
    <w:rsid w:val="00211A09"/>
    <w:rsid w:val="002E2772"/>
    <w:rsid w:val="003348D4"/>
    <w:rsid w:val="003D5AF0"/>
    <w:rsid w:val="0043631F"/>
    <w:rsid w:val="00475FAA"/>
    <w:rsid w:val="004D01C8"/>
    <w:rsid w:val="00632BBC"/>
    <w:rsid w:val="006C743B"/>
    <w:rsid w:val="00777626"/>
    <w:rsid w:val="008E4772"/>
    <w:rsid w:val="00946C9F"/>
    <w:rsid w:val="00965A7C"/>
    <w:rsid w:val="0096753E"/>
    <w:rsid w:val="00A44AD5"/>
    <w:rsid w:val="00AA14D8"/>
    <w:rsid w:val="00AE1275"/>
    <w:rsid w:val="00C42860"/>
    <w:rsid w:val="00CF5159"/>
    <w:rsid w:val="00DB7CCF"/>
    <w:rsid w:val="00DE4FFD"/>
    <w:rsid w:val="00E6390B"/>
    <w:rsid w:val="00F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1078"/>
  <w15:chartTrackingRefBased/>
  <w15:docId w15:val="{964B84F6-861A-4DA5-94CC-36EA1CF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7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seitz</dc:creator>
  <cp:keywords/>
  <dc:description/>
  <cp:lastModifiedBy>Angélique</cp:lastModifiedBy>
  <cp:revision>2</cp:revision>
  <cp:lastPrinted>2020-07-15T09:51:00Z</cp:lastPrinted>
  <dcterms:created xsi:type="dcterms:W3CDTF">2020-07-16T12:04:00Z</dcterms:created>
  <dcterms:modified xsi:type="dcterms:W3CDTF">2020-07-16T12:04:00Z</dcterms:modified>
</cp:coreProperties>
</file>