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4E79" w14:textId="77777777" w:rsidR="00AB38DE" w:rsidRDefault="00AB38DE" w:rsidP="00610A02">
      <w:pPr>
        <w:jc w:val="both"/>
        <w:rPr>
          <w:sz w:val="28"/>
          <w:szCs w:val="28"/>
        </w:rPr>
      </w:pPr>
      <w:r w:rsidRPr="00AB38DE">
        <w:rPr>
          <w:sz w:val="28"/>
          <w:szCs w:val="28"/>
        </w:rPr>
        <w:t>Déclaration liminaire</w:t>
      </w:r>
    </w:p>
    <w:p w14:paraId="1A2F50D3" w14:textId="77777777" w:rsidR="00AB38DE" w:rsidRDefault="00AB38DE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Le SNALC tient à insister sur le fait que le chiffre limite de 15 élèves par classe indiqué par le Ministère pour la rentrée annoncée le 11 mai est tout à fait incompatible avec les règles de la distanciation sociale, compte tenu de la taille des salles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de classe françaises. Ce chiffre a été préconisé par référence aux chiffre limit</w:t>
      </w:r>
      <w:r w:rsidR="00B537E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B537EA">
        <w:rPr>
          <w:sz w:val="28"/>
          <w:szCs w:val="28"/>
        </w:rPr>
        <w:t>préconisé</w:t>
      </w:r>
      <w:r>
        <w:rPr>
          <w:sz w:val="28"/>
          <w:szCs w:val="28"/>
        </w:rPr>
        <w:t xml:space="preserve"> en Allemagne, où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les salles de classe sont plus grandes.</w:t>
      </w:r>
    </w:p>
    <w:p w14:paraId="243C7277" w14:textId="77777777" w:rsidR="00AB38DE" w:rsidRDefault="00AB38DE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Le SNALC souligne que sa pri</w:t>
      </w:r>
      <w:r w:rsidR="00B537EA">
        <w:rPr>
          <w:sz w:val="28"/>
          <w:szCs w:val="28"/>
        </w:rPr>
        <w:t>o</w:t>
      </w:r>
      <w:r>
        <w:rPr>
          <w:sz w:val="28"/>
          <w:szCs w:val="28"/>
        </w:rPr>
        <w:t>rité est</w:t>
      </w:r>
      <w:r w:rsidR="00610A02">
        <w:rPr>
          <w:sz w:val="28"/>
          <w:szCs w:val="28"/>
        </w:rPr>
        <w:t xml:space="preserve"> </w:t>
      </w:r>
      <w:r>
        <w:rPr>
          <w:sz w:val="28"/>
          <w:szCs w:val="28"/>
        </w:rPr>
        <w:t>la santé des personnels et</w:t>
      </w:r>
      <w:r w:rsidR="00610A02">
        <w:rPr>
          <w:sz w:val="28"/>
          <w:szCs w:val="28"/>
        </w:rPr>
        <w:t xml:space="preserve"> </w:t>
      </w:r>
      <w:r>
        <w:rPr>
          <w:sz w:val="28"/>
          <w:szCs w:val="28"/>
        </w:rPr>
        <w:t>des élèves. Les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agents de l’éducation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nationale </w:t>
      </w:r>
      <w:r w:rsidR="003F2998">
        <w:rPr>
          <w:sz w:val="28"/>
          <w:szCs w:val="28"/>
        </w:rPr>
        <w:t>doivent être reco</w:t>
      </w:r>
      <w:r w:rsidR="00B537EA">
        <w:rPr>
          <w:sz w:val="28"/>
          <w:szCs w:val="28"/>
        </w:rPr>
        <w:t>n</w:t>
      </w:r>
      <w:r w:rsidR="003F2998">
        <w:rPr>
          <w:sz w:val="28"/>
          <w:szCs w:val="28"/>
        </w:rPr>
        <w:t xml:space="preserve">nus comme </w:t>
      </w:r>
      <w:r w:rsidR="00BA4D7B">
        <w:rPr>
          <w:sz w:val="28"/>
          <w:szCs w:val="28"/>
        </w:rPr>
        <w:t>appartenant aux</w:t>
      </w:r>
      <w:r w:rsidR="003F2998">
        <w:rPr>
          <w:sz w:val="28"/>
          <w:szCs w:val="28"/>
        </w:rPr>
        <w:t xml:space="preserve"> personnels exposés à l’épidémie</w:t>
      </w:r>
      <w:r w:rsidR="00B537EA">
        <w:rPr>
          <w:sz w:val="28"/>
          <w:szCs w:val="28"/>
        </w:rPr>
        <w:t xml:space="preserve"> et</w:t>
      </w:r>
      <w:r w:rsidR="00610A02">
        <w:rPr>
          <w:sz w:val="28"/>
          <w:szCs w:val="28"/>
        </w:rPr>
        <w:t xml:space="preserve"> </w:t>
      </w:r>
      <w:r w:rsidR="00B537EA">
        <w:rPr>
          <w:sz w:val="28"/>
          <w:szCs w:val="28"/>
        </w:rPr>
        <w:t>traités comme tels (protection, reconnaissance comme maladie professionnelle d’une contamination dans l’exercice des fonctions)</w:t>
      </w:r>
    </w:p>
    <w:p w14:paraId="3E000178" w14:textId="77777777" w:rsidR="003F2998" w:rsidRDefault="003F2998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Comme le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SNALC l’avait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annoncé à juste titre</w:t>
      </w:r>
      <w:r w:rsidR="00B537EA">
        <w:rPr>
          <w:sz w:val="28"/>
          <w:szCs w:val="28"/>
        </w:rPr>
        <w:t>,</w:t>
      </w:r>
      <w:r>
        <w:rPr>
          <w:sz w:val="28"/>
          <w:szCs w:val="28"/>
        </w:rPr>
        <w:t xml:space="preserve"> l’expérience des cours à distance</w:t>
      </w:r>
      <w:r w:rsidR="00610A02">
        <w:rPr>
          <w:sz w:val="28"/>
          <w:szCs w:val="28"/>
        </w:rPr>
        <w:t xml:space="preserve"> </w:t>
      </w:r>
      <w:r>
        <w:rPr>
          <w:sz w:val="28"/>
          <w:szCs w:val="28"/>
        </w:rPr>
        <w:t>a montré ses limites</w:t>
      </w:r>
      <w:r w:rsidR="00BA4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37EA">
        <w:rPr>
          <w:sz w:val="28"/>
          <w:szCs w:val="28"/>
        </w:rPr>
        <w:t>La c</w:t>
      </w:r>
      <w:r>
        <w:rPr>
          <w:sz w:val="28"/>
          <w:szCs w:val="28"/>
        </w:rPr>
        <w:t>harge de travail pour les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professeurs</w:t>
      </w:r>
      <w:r w:rsidR="00B537EA" w:rsidRPr="00B537EA">
        <w:rPr>
          <w:sz w:val="28"/>
          <w:szCs w:val="28"/>
        </w:rPr>
        <w:t xml:space="preserve"> </w:t>
      </w:r>
      <w:r w:rsidR="00B537EA">
        <w:rPr>
          <w:sz w:val="28"/>
          <w:szCs w:val="28"/>
        </w:rPr>
        <w:t>est démesurée</w:t>
      </w:r>
      <w:r w:rsidR="00610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37EA">
        <w:rPr>
          <w:sz w:val="28"/>
          <w:szCs w:val="28"/>
        </w:rPr>
        <w:t>L’</w:t>
      </w:r>
      <w:r>
        <w:rPr>
          <w:sz w:val="28"/>
          <w:szCs w:val="28"/>
        </w:rPr>
        <w:t xml:space="preserve">efficacité </w:t>
      </w:r>
      <w:r w:rsidR="00B537EA">
        <w:rPr>
          <w:sz w:val="28"/>
          <w:szCs w:val="28"/>
        </w:rPr>
        <w:t xml:space="preserve">de l’enseignement distanciel </w:t>
      </w:r>
      <w:r>
        <w:rPr>
          <w:sz w:val="28"/>
          <w:szCs w:val="28"/>
        </w:rPr>
        <w:t>reste à démontrer.2/3 des élèves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sont restés en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contact régulier, selon les remontées du</w:t>
      </w:r>
      <w:r w:rsidR="00610A02">
        <w:rPr>
          <w:sz w:val="28"/>
          <w:szCs w:val="28"/>
        </w:rPr>
        <w:t xml:space="preserve"> </w:t>
      </w:r>
      <w:r>
        <w:rPr>
          <w:sz w:val="28"/>
          <w:szCs w:val="28"/>
        </w:rPr>
        <w:t>SNALC</w:t>
      </w:r>
      <w:r w:rsidR="00B537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La part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des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élèves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ayant décroché est de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toute évidence bien supérieure aux chiffres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 xml:space="preserve">donnés par le Ministère, dont on </w:t>
      </w:r>
      <w:r w:rsidR="00B537EA">
        <w:rPr>
          <w:sz w:val="28"/>
          <w:szCs w:val="28"/>
        </w:rPr>
        <w:t>n</w:t>
      </w:r>
      <w:r w:rsidR="00073307">
        <w:rPr>
          <w:sz w:val="28"/>
          <w:szCs w:val="28"/>
        </w:rPr>
        <w:t>e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connaît pas les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modalités</w:t>
      </w:r>
      <w:r w:rsidR="00B537EA">
        <w:rPr>
          <w:sz w:val="28"/>
          <w:szCs w:val="28"/>
        </w:rPr>
        <w:t xml:space="preserve"> </w:t>
      </w:r>
      <w:r w:rsidR="00073307">
        <w:rPr>
          <w:sz w:val="28"/>
          <w:szCs w:val="28"/>
        </w:rPr>
        <w:t>d’appréciation du qualificatif « décrocheur ».</w:t>
      </w:r>
    </w:p>
    <w:p w14:paraId="214521F3" w14:textId="77777777" w:rsidR="00073307" w:rsidRDefault="00073307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Durant les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semaines de</w:t>
      </w:r>
      <w:r w:rsidR="00B537EA">
        <w:rPr>
          <w:sz w:val="28"/>
          <w:szCs w:val="28"/>
        </w:rPr>
        <w:t xml:space="preserve"> </w:t>
      </w:r>
      <w:r>
        <w:rPr>
          <w:sz w:val="28"/>
          <w:szCs w:val="28"/>
        </w:rPr>
        <w:t>continuité p</w:t>
      </w:r>
      <w:r w:rsidR="00B537EA">
        <w:rPr>
          <w:sz w:val="28"/>
          <w:szCs w:val="28"/>
        </w:rPr>
        <w:t>é</w:t>
      </w:r>
      <w:r>
        <w:rPr>
          <w:sz w:val="28"/>
          <w:szCs w:val="28"/>
        </w:rPr>
        <w:t>dagogique</w:t>
      </w:r>
      <w:r w:rsidR="00A43A79">
        <w:rPr>
          <w:sz w:val="28"/>
          <w:szCs w:val="28"/>
        </w:rPr>
        <w:t>,</w:t>
      </w:r>
      <w:r>
        <w:rPr>
          <w:sz w:val="28"/>
          <w:szCs w:val="28"/>
        </w:rPr>
        <w:t xml:space="preserve"> les professeurs ont montré combien ils étaient attachés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à leurs élèves et la reprise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annoncée doit respecter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ce lien</w:t>
      </w:r>
      <w:r w:rsidR="00A43A79">
        <w:rPr>
          <w:sz w:val="28"/>
          <w:szCs w:val="28"/>
        </w:rPr>
        <w:t xml:space="preserve"> et le conserver</w:t>
      </w:r>
      <w:r>
        <w:rPr>
          <w:sz w:val="28"/>
          <w:szCs w:val="28"/>
        </w:rPr>
        <w:t>.</w:t>
      </w:r>
    </w:p>
    <w:p w14:paraId="74343A72" w14:textId="77777777" w:rsidR="00073307" w:rsidRDefault="00B537EA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Les professeurs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sont aussi attachés à leur liberté pédagogique, et le SNALC défend cette dernière.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Les ch</w:t>
      </w:r>
      <w:r w:rsidR="00A43A79">
        <w:rPr>
          <w:sz w:val="28"/>
          <w:szCs w:val="28"/>
        </w:rPr>
        <w:t>e</w:t>
      </w:r>
      <w:r>
        <w:rPr>
          <w:sz w:val="28"/>
          <w:szCs w:val="28"/>
        </w:rPr>
        <w:t>fs d’établissement ne sauraient outrepasser leurs compétences en imposant pour l’enseignement distanciel telle ou telle méthode comme la « classe virtuelle ».</w:t>
      </w:r>
    </w:p>
    <w:p w14:paraId="12B31915" w14:textId="77777777" w:rsidR="00B537EA" w:rsidRDefault="00B537EA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situation de crise actuelle nécessite l’union </w:t>
      </w:r>
      <w:proofErr w:type="gramStart"/>
      <w:r>
        <w:rPr>
          <w:sz w:val="28"/>
          <w:szCs w:val="28"/>
        </w:rPr>
        <w:t>la plus large possible</w:t>
      </w:r>
      <w:proofErr w:type="gramEnd"/>
      <w:r>
        <w:rPr>
          <w:sz w:val="28"/>
          <w:szCs w:val="28"/>
        </w:rPr>
        <w:t xml:space="preserve"> dans l’intér</w:t>
      </w:r>
      <w:r w:rsidR="00A43A79">
        <w:rPr>
          <w:sz w:val="28"/>
          <w:szCs w:val="28"/>
        </w:rPr>
        <w:t>ê</w:t>
      </w:r>
      <w:r>
        <w:rPr>
          <w:sz w:val="28"/>
          <w:szCs w:val="28"/>
        </w:rPr>
        <w:t>t de tous. Nous demandons un moratoire au retrait des commissions paritaires gérant les mutations et les carrières des représentants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syndicaux. Ce geste d’apaisement (à l’image de ce qui a été fait pour</w:t>
      </w:r>
      <w:r w:rsidR="00A43A79">
        <w:rPr>
          <w:sz w:val="28"/>
          <w:szCs w:val="28"/>
        </w:rPr>
        <w:t xml:space="preserve"> </w:t>
      </w:r>
      <w:r>
        <w:rPr>
          <w:sz w:val="28"/>
          <w:szCs w:val="28"/>
        </w:rPr>
        <w:t>la réforme des retraites) contribuerait aussi à renforcer le travail collaboratif en ces temps de crise</w:t>
      </w:r>
      <w:r w:rsidR="00A43A79">
        <w:rPr>
          <w:sz w:val="28"/>
          <w:szCs w:val="28"/>
        </w:rPr>
        <w:t>.</w:t>
      </w:r>
    </w:p>
    <w:p w14:paraId="7BD6033B" w14:textId="77777777" w:rsidR="00BA4D7B" w:rsidRDefault="00BA4D7B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Frédéric Seitz</w:t>
      </w:r>
    </w:p>
    <w:p w14:paraId="5C46EF02" w14:textId="77777777" w:rsidR="00BA4D7B" w:rsidRPr="00AB38DE" w:rsidRDefault="00BA4D7B" w:rsidP="00610A02">
      <w:pPr>
        <w:jc w:val="both"/>
        <w:rPr>
          <w:sz w:val="28"/>
          <w:szCs w:val="28"/>
        </w:rPr>
      </w:pPr>
      <w:r>
        <w:rPr>
          <w:sz w:val="28"/>
          <w:szCs w:val="28"/>
        </w:rPr>
        <w:t>Président académique</w:t>
      </w:r>
    </w:p>
    <w:sectPr w:rsidR="00BA4D7B" w:rsidRPr="00AB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DE"/>
    <w:rsid w:val="00073307"/>
    <w:rsid w:val="003F2998"/>
    <w:rsid w:val="005A2214"/>
    <w:rsid w:val="00610A02"/>
    <w:rsid w:val="00A31A3B"/>
    <w:rsid w:val="00A43A79"/>
    <w:rsid w:val="00AB38DE"/>
    <w:rsid w:val="00B537EA"/>
    <w:rsid w:val="00B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350"/>
  <w15:chartTrackingRefBased/>
  <w15:docId w15:val="{27D80FBA-2C3B-4455-882C-E905BDC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seitz</dc:creator>
  <cp:keywords/>
  <dc:description/>
  <cp:lastModifiedBy>Angélique</cp:lastModifiedBy>
  <cp:revision>2</cp:revision>
  <dcterms:created xsi:type="dcterms:W3CDTF">2020-04-29T17:09:00Z</dcterms:created>
  <dcterms:modified xsi:type="dcterms:W3CDTF">2020-04-29T17:09:00Z</dcterms:modified>
</cp:coreProperties>
</file>